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D7C" w:rsidRPr="00F32D52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FA0C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Пиксель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FA0C96" w:rsidRPr="00FA0C96">
        <w:rPr>
          <w:rFonts w:ascii="Times New Roman" w:hAnsi="Times New Roman" w:cs="Times New Roman"/>
          <w:sz w:val="16"/>
          <w:szCs w:val="16"/>
          <w:lang w:val="ru"/>
        </w:rPr>
        <w:t xml:space="preserve">123557, г. Москва, ул. Малая Грузинская, дом 28, помещение 6/14 </w:t>
      </w:r>
      <w:r w:rsidR="00D82B5A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433EFB" w:rsidRPr="00433EFB">
        <w:rPr>
          <w:rFonts w:ascii="Times New Roman" w:hAnsi="Times New Roman" w:cs="Times New Roman"/>
          <w:sz w:val="16"/>
          <w:szCs w:val="16"/>
          <w:lang w:val="ru"/>
        </w:rPr>
        <w:t>1247700814305</w:t>
      </w:r>
      <w:r w:rsidR="00433EFB" w:rsidRPr="00433EFB">
        <w:rPr>
          <w:rFonts w:ascii="Times New Roman" w:hAnsi="Times New Roman" w:cs="Times New Roman"/>
          <w:sz w:val="16"/>
          <w:szCs w:val="16"/>
          <w:lang w:val="ru"/>
        </w:rPr>
        <w:t xml:space="preserve"> </w:t>
      </w:r>
      <w:r w:rsidR="00D82B5A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азом генерального </w:t>
      </w:r>
      <w:r w:rsidR="001B76B3" w:rsidRPr="00DC15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директора №</w:t>
      </w:r>
      <w:r w:rsidR="00086696" w:rsidRPr="00DC15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</w:t>
      </w:r>
      <w:r w:rsidR="001B76B3" w:rsidRPr="00DC15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</w:t>
      </w:r>
      <w:r w:rsidR="00CD7189" w:rsidRPr="00DC15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086696" w:rsidRPr="00DC15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="001B76B3" w:rsidRPr="00DC15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DC15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086696" w:rsidRPr="00DC15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DC15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DC15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</w:t>
      </w:r>
      <w:r w:rsidR="00155B20" w:rsidRPr="00DC15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DC15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begin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REF _Ref304199018 \r \h </w:instrText>
      </w:r>
      <w:r w:rsidR="00C21290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\* MERGEFORMAT </w:instrTex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end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Если Вы не согласны с каким-либо условием или оно Вам не</w:t>
      </w:r>
      <w:r w:rsidR="000A7E11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понятно, просьба не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B4855" w:rsidRPr="00FA0C96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EB4855" w:rsidRPr="00FA0C96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</w:t>
      </w:r>
      <w:r w:rsidR="00D82B5A" w:rsidRPr="00FA0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азании услуг регистрации доменных</w:t>
      </w:r>
      <w:r w:rsidRPr="00FA0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EB4855" w:rsidRPr="00FA0C96" w:rsidTr="00264598">
        <w:tc>
          <w:tcPr>
            <w:tcW w:w="2500" w:type="pct"/>
            <w:vAlign w:val="center"/>
            <w:hideMark/>
          </w:tcPr>
          <w:p w:rsidR="00EB4855" w:rsidRPr="00FA0C96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A0C9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FA0C9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FA0C96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FA0C96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495E7D" w:rsidRPr="00FA0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r w:rsidR="00FA0C96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Пиксель</w:t>
      </w:r>
      <w:r w:rsidR="00495E7D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(ОГРН </w:t>
      </w:r>
      <w:r w:rsidR="00433EFB" w:rsidRPr="00433EFB">
        <w:rPr>
          <w:rFonts w:ascii="Times New Roman" w:eastAsia="Times New Roman" w:hAnsi="Times New Roman" w:cs="Times New Roman"/>
          <w:sz w:val="20"/>
          <w:szCs w:val="20"/>
          <w:lang w:eastAsia="ru-RU"/>
        </w:rPr>
        <w:t>1247700814305</w:t>
      </w:r>
      <w:r w:rsidR="00495E7D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308B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308B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308B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F308B2" w:rsidRPr="00FA0C96"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="00CD7189" w:rsidRPr="00FA0C96">
        <w:rPr>
          <w:rFonts w:ascii="Times New Roman" w:hAnsi="Times New Roman" w:cs="Times New Roman"/>
          <w:sz w:val="20"/>
          <w:szCs w:val="20"/>
        </w:rPr>
        <w:t>Щербакова Евгения Сергеевича</w:t>
      </w:r>
      <w:r w:rsidR="00D901C0" w:rsidRPr="00FA0C96">
        <w:rPr>
          <w:rFonts w:ascii="Times New Roman" w:hAnsi="Times New Roman" w:cs="Times New Roman"/>
          <w:sz w:val="20"/>
          <w:szCs w:val="20"/>
        </w:rPr>
        <w:t>, действующе</w:t>
      </w:r>
      <w:r w:rsidR="007E00B7" w:rsidRPr="00FA0C96">
        <w:rPr>
          <w:rFonts w:ascii="Times New Roman" w:hAnsi="Times New Roman" w:cs="Times New Roman"/>
          <w:sz w:val="20"/>
          <w:szCs w:val="20"/>
        </w:rPr>
        <w:t>го</w:t>
      </w:r>
      <w:r w:rsidR="00D901C0" w:rsidRPr="00FA0C96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EB485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0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F04BC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33287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FA0C96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FA0C96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FA0C96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FA0C96" w:rsidRPr="00FA0C96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https://netpixel.ru </w:t>
      </w:r>
      <w:r w:rsidR="00016D7C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r w:rsidR="00016D7C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B1005D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016D7C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_Ref303964869 \r \h </w:instrText>
      </w:r>
      <w:r w:rsidR="00B1745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B1005D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B1005D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="00B1005D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016D7C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FA0C96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FA0C96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D901C0" w:rsidRPr="00FA0C96" w:rsidRDefault="00BB49B4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438 Гражданского кодекса Российской Федерации надлежащим акцептом настоящей оферты признается регистрация Заказчика на сайте по адресу </w:t>
      </w:r>
      <w:r w:rsidR="00FA0C96" w:rsidRPr="00FA0C96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https://netpixel.ru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заполнение им соответствующей анкеты. Такой акцепт подразумевает полное согласие Заказчика с условиями оферты, включая выполнение всех предусмотренных действий, таких как оплата услуг в соответствии с условиями Договора</w:t>
      </w:r>
      <w:r w:rsidR="00D901C0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01C0" w:rsidRPr="00FA0C96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FA0C9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D901C0" w:rsidRPr="00FA0C96" w:rsidRDefault="00BB49B4" w:rsidP="00D901C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</w:t>
      </w:r>
      <w:r w:rsidR="00D901C0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FA0C96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FA0C96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r w:rsidRPr="00FA0C9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A0C9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="00753D5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E22460" w:rsidRPr="00FA0C96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E22460" w:rsidRPr="00FA0C96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FA0C96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FA0C96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3"/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FA0C96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 целях избежания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FA0C96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FA0C96" w:rsidRPr="00FA0C96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https://netpixel.ru</w:t>
      </w:r>
      <w:r w:rsidR="00CD7189" w:rsidRPr="00FA0C96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</w:p>
    <w:p w:rsidR="00AB2A13" w:rsidRPr="00FA0C96" w:rsidRDefault="00AB2A13" w:rsidP="00AB2A1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FA0C96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FA0C96" w:rsidRPr="00FA0C96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https://netpixel.ru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FA0C96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FA0C96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FA0C96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FA0C96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FA0C96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FA0C96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Персональный данные</w:t>
      </w:r>
      <w:r w:rsidR="00753D5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FA0C96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FA0C96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FA0C96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Регистратора (пусть даже Договором предусмотрен более строгий режим для тех же данных).</w:t>
      </w:r>
      <w:r w:rsidR="00753D5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FA0C96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FA0C9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A0C9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FA0C96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FA0C96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FA0C96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FA0C96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надлежащего исполнения, а потому в случае отзыва Заказчиком любых из персональных данных Регистратор вправе отказаться от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исполнения Договора в одностороннем порядке, что повлечет также аннулирование регистрации доменного имени.</w:t>
      </w:r>
      <w:r w:rsidR="002F125A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FA0C96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т.п. (предоставлять скидки, бонусы, дополнительные услуги на безвозмездной основе и т.д.).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FA0C96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FA0C96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Style w:val="af2"/>
          <w:color w:val="auto"/>
          <w:sz w:val="20"/>
          <w:szCs w:val="20"/>
          <w:u w:val="none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A0C96" w:rsidRPr="00FA0C96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https://netpixel.ru</w:t>
      </w:r>
      <w:r w:rsidR="00086696" w:rsidRPr="00FA0C96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</w:p>
    <w:p w:rsidR="00D52A33" w:rsidRPr="00FA0C96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FA0C96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FA0C96" w:rsidRDefault="00840E0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включает НДС по ставке, действующей на момент оказания услуги.</w:t>
      </w:r>
    </w:p>
    <w:p w:rsidR="008350D4" w:rsidRPr="00FA0C96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FA0C96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FA0C96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FA0C96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FA0C96" w:rsidRPr="00FA0C96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https://netpixel.ru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FA0C96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FA0C96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FA0C96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FA0C96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ОТВЕТСТВЕННОСТЬ СТОРОН</w:t>
      </w:r>
    </w:p>
    <w:p w:rsidR="006C6D11" w:rsidRPr="00FA0C96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FA0C96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FA0C96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FA0C96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FA0C96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FA0C96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срока, если иное не согласовано Сторонами, претензионный порядок считается завершенным. </w:t>
      </w:r>
    </w:p>
    <w:p w:rsidR="007E05A5" w:rsidRPr="00FA0C96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FA0C96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FA0C96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FA0C96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FA0C96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FA0C96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A0C96" w:rsidRPr="00FA0C96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https://netpixel.ru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FA0C96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FA0C96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FA0C96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FA0C96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FA0C96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FA0C96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CC1C94" w:rsidRPr="00FA0C96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FA0C96" w:rsidRDefault="00CC1C94" w:rsidP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FA0C96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FA0C96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AB2A1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901C0" w:rsidRPr="00FA0C96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 \* MERGEFORMAT </w:instrTex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FA0C96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FA0C96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FA0C9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A0C9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FA0C96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FA0C96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FA0C96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FA0C96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A0C96" w:rsidRPr="00FA0C96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https://netpixel.ru</w:t>
      </w:r>
      <w:r w:rsidR="004C4D8C"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FA0C96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FA0C96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96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FA0C96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FA0C96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FA0C96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64598" w:rsidRPr="00433EFB" w:rsidTr="00A259A1">
        <w:tc>
          <w:tcPr>
            <w:tcW w:w="5000" w:type="pct"/>
          </w:tcPr>
          <w:p w:rsidR="00495E7D" w:rsidRPr="00FA0C96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 «</w:t>
            </w:r>
            <w:r w:rsidR="00FA0C96" w:rsidRPr="00FA0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Пиксель</w:t>
            </w:r>
            <w:r w:rsidRPr="00FA0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495E7D" w:rsidRPr="00FA0C96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0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433EFB" w:rsidRPr="00433EF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1247700814305</w:t>
            </w:r>
          </w:p>
          <w:p w:rsidR="00495E7D" w:rsidRPr="00DC15B9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DC15B9" w:rsidRPr="00DC15B9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9703199900</w:t>
            </w:r>
          </w:p>
          <w:p w:rsidR="00495E7D" w:rsidRPr="00FA0C96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FA0C96" w:rsidRPr="00FA0C96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123557, г. Москва, ул. Малая Грузинская, дом 28, помещение 6/14</w:t>
            </w:r>
          </w:p>
          <w:p w:rsidR="00495E7D" w:rsidRPr="00433EFB" w:rsidRDefault="00495E7D" w:rsidP="00495E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0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433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.: </w:t>
            </w:r>
            <w:r w:rsidRPr="00433EFB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+7</w:t>
            </w:r>
            <w:r w:rsidR="00FA0C96" w:rsidRPr="00433EFB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33EFB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="00FA0C96" w:rsidRPr="00433EFB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929) 588-80-15</w:t>
            </w:r>
          </w:p>
          <w:p w:rsidR="00264598" w:rsidRPr="00FA0C96" w:rsidRDefault="00495E7D" w:rsidP="004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0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r w:rsidR="00257885" w:rsidRPr="00FA0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info</w:t>
            </w:r>
            <w:r w:rsidR="002F051A" w:rsidRPr="00FA0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@</w:t>
            </w:r>
            <w:r w:rsidR="00FA0C96" w:rsidRPr="00FA0C96">
              <w:rPr>
                <w:rStyle w:val="af2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en-US" w:eastAsia="ru-RU"/>
              </w:rPr>
              <w:t xml:space="preserve"> netpixel.ru</w:t>
            </w:r>
          </w:p>
        </w:tc>
      </w:tr>
      <w:tr w:rsidR="00264598" w:rsidRPr="00FA0C96" w:rsidTr="00A259A1">
        <w:tc>
          <w:tcPr>
            <w:tcW w:w="5000" w:type="pct"/>
          </w:tcPr>
          <w:p w:rsidR="00264598" w:rsidRPr="00FA0C96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e-CH" w:eastAsia="ru-RU"/>
              </w:rPr>
            </w:pPr>
          </w:p>
          <w:p w:rsidR="00B227BB" w:rsidRPr="00FA0C96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A0C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Банковские реквизиты:</w:t>
            </w:r>
          </w:p>
          <w:p w:rsidR="00495E7D" w:rsidRPr="00433EFB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433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</w:t>
            </w:r>
            <w:r w:rsidRPr="00433EFB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счет: </w:t>
            </w:r>
            <w:r w:rsidR="00433EFB" w:rsidRPr="00433EF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40702810670010437986</w:t>
            </w:r>
          </w:p>
          <w:p w:rsidR="00495E7D" w:rsidRPr="00433EFB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433EF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Корреспондентский счет: 30101810645250000092</w:t>
            </w:r>
          </w:p>
          <w:p w:rsidR="00495E7D" w:rsidRPr="00433EFB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433EFB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БАНК: МОСКОВСКИЙ ФИЛИАЛ АО КБ </w:t>
            </w:r>
            <w:r w:rsidR="00086696" w:rsidRPr="00433E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3EF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МОДУЛЬБАНК</w:t>
            </w:r>
            <w:r w:rsidR="00086696" w:rsidRPr="00433EF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»</w:t>
            </w:r>
          </w:p>
          <w:p w:rsidR="00264598" w:rsidRPr="00FA0C96" w:rsidRDefault="00495E7D" w:rsidP="004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EF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БИК: 044525092</w:t>
            </w:r>
          </w:p>
        </w:tc>
      </w:tr>
      <w:tr w:rsidR="00264598" w:rsidRPr="00FA0C96" w:rsidTr="00A259A1">
        <w:tc>
          <w:tcPr>
            <w:tcW w:w="5000" w:type="pct"/>
          </w:tcPr>
          <w:p w:rsidR="00264598" w:rsidRPr="00FA0C96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FA0C96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FA0C96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FA0C96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A0C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FA0C96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FA0C96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FA0C96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C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ФИО)                      </w:t>
            </w:r>
          </w:p>
        </w:tc>
      </w:tr>
    </w:tbl>
    <w:p w:rsidR="00EB4855" w:rsidRPr="00FA0C96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FA0C96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0E9F" w:rsidRDefault="009E0E9F">
      <w:pPr>
        <w:spacing w:after="0" w:line="240" w:lineRule="auto"/>
      </w:pPr>
      <w:r>
        <w:separator/>
      </w:r>
    </w:p>
  </w:endnote>
  <w:endnote w:type="continuationSeparator" w:id="0">
    <w:p w:rsidR="009E0E9F" w:rsidRDefault="009E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308B2">
            <w:rPr>
              <w:i/>
              <w:noProof/>
              <w:sz w:val="20"/>
              <w:szCs w:val="20"/>
              <w:lang w:val="en-GB"/>
            </w:rPr>
            <w:t>6</w:t>
          </w:r>
          <w:r w:rsidR="00B1005D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1005D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1005D">
            <w:rPr>
              <w:i/>
              <w:sz w:val="20"/>
              <w:szCs w:val="20"/>
              <w:lang w:val="en-GB"/>
            </w:rPr>
            <w:fldChar w:fldCharType="separate"/>
          </w:r>
          <w:r w:rsidR="00433EFB">
            <w:rPr>
              <w:i/>
              <w:noProof/>
              <w:sz w:val="20"/>
              <w:szCs w:val="20"/>
              <w:lang w:val="en-GB"/>
            </w:rPr>
            <w:t>5</w:t>
          </w:r>
          <w:r w:rsidR="00B1005D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0E9F" w:rsidRDefault="009E0E9F">
      <w:pPr>
        <w:spacing w:after="0" w:line="240" w:lineRule="auto"/>
      </w:pPr>
      <w:r>
        <w:separator/>
      </w:r>
    </w:p>
  </w:footnote>
  <w:footnote w:type="continuationSeparator" w:id="0">
    <w:p w:rsidR="009E0E9F" w:rsidRDefault="009E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07827590">
    <w:abstractNumId w:val="3"/>
  </w:num>
  <w:num w:numId="2" w16cid:durableId="978725182">
    <w:abstractNumId w:val="3"/>
  </w:num>
  <w:num w:numId="3" w16cid:durableId="796947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147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800784">
    <w:abstractNumId w:val="0"/>
  </w:num>
  <w:num w:numId="6" w16cid:durableId="111555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86696"/>
    <w:rsid w:val="00090C76"/>
    <w:rsid w:val="00091E87"/>
    <w:rsid w:val="000A62F0"/>
    <w:rsid w:val="000A7E11"/>
    <w:rsid w:val="000D755C"/>
    <w:rsid w:val="000D7D34"/>
    <w:rsid w:val="000E3756"/>
    <w:rsid w:val="00102F17"/>
    <w:rsid w:val="00114F5B"/>
    <w:rsid w:val="00121FB4"/>
    <w:rsid w:val="00126855"/>
    <w:rsid w:val="00131E42"/>
    <w:rsid w:val="00132FAB"/>
    <w:rsid w:val="00134429"/>
    <w:rsid w:val="00135B9F"/>
    <w:rsid w:val="0014588C"/>
    <w:rsid w:val="00154C2B"/>
    <w:rsid w:val="0015509D"/>
    <w:rsid w:val="00155B20"/>
    <w:rsid w:val="001603B3"/>
    <w:rsid w:val="0016081D"/>
    <w:rsid w:val="0016226F"/>
    <w:rsid w:val="0017320A"/>
    <w:rsid w:val="001B76B3"/>
    <w:rsid w:val="001C2F92"/>
    <w:rsid w:val="001C46EB"/>
    <w:rsid w:val="001C71B6"/>
    <w:rsid w:val="001D039D"/>
    <w:rsid w:val="001D37EB"/>
    <w:rsid w:val="001D7209"/>
    <w:rsid w:val="001E1BD0"/>
    <w:rsid w:val="001E4723"/>
    <w:rsid w:val="001F178F"/>
    <w:rsid w:val="00207D36"/>
    <w:rsid w:val="00211A7F"/>
    <w:rsid w:val="00221993"/>
    <w:rsid w:val="00241E42"/>
    <w:rsid w:val="002436D1"/>
    <w:rsid w:val="002468DB"/>
    <w:rsid w:val="0025362A"/>
    <w:rsid w:val="00257885"/>
    <w:rsid w:val="00260012"/>
    <w:rsid w:val="00264598"/>
    <w:rsid w:val="00277802"/>
    <w:rsid w:val="002D778C"/>
    <w:rsid w:val="002F051A"/>
    <w:rsid w:val="002F125A"/>
    <w:rsid w:val="003112B5"/>
    <w:rsid w:val="00312309"/>
    <w:rsid w:val="00312C02"/>
    <w:rsid w:val="00322F0B"/>
    <w:rsid w:val="00334E84"/>
    <w:rsid w:val="00335BD6"/>
    <w:rsid w:val="003449B1"/>
    <w:rsid w:val="00353B2A"/>
    <w:rsid w:val="00354CE6"/>
    <w:rsid w:val="00364D49"/>
    <w:rsid w:val="00366C06"/>
    <w:rsid w:val="00375A06"/>
    <w:rsid w:val="0038124B"/>
    <w:rsid w:val="00381DBE"/>
    <w:rsid w:val="003D1A97"/>
    <w:rsid w:val="003D528A"/>
    <w:rsid w:val="003E3C25"/>
    <w:rsid w:val="003E5048"/>
    <w:rsid w:val="003F005B"/>
    <w:rsid w:val="003F3F61"/>
    <w:rsid w:val="003F4AE6"/>
    <w:rsid w:val="003F7472"/>
    <w:rsid w:val="0040231D"/>
    <w:rsid w:val="004123A5"/>
    <w:rsid w:val="004132D4"/>
    <w:rsid w:val="00423AAB"/>
    <w:rsid w:val="0042505E"/>
    <w:rsid w:val="004324A2"/>
    <w:rsid w:val="00433287"/>
    <w:rsid w:val="00433EFB"/>
    <w:rsid w:val="00437249"/>
    <w:rsid w:val="00452A5D"/>
    <w:rsid w:val="0046187A"/>
    <w:rsid w:val="004658BC"/>
    <w:rsid w:val="004674C8"/>
    <w:rsid w:val="0048027C"/>
    <w:rsid w:val="00495E7D"/>
    <w:rsid w:val="004A342E"/>
    <w:rsid w:val="004B3E61"/>
    <w:rsid w:val="004C09D2"/>
    <w:rsid w:val="004C4D8C"/>
    <w:rsid w:val="004D387B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B9E"/>
    <w:rsid w:val="00583E8C"/>
    <w:rsid w:val="00595E17"/>
    <w:rsid w:val="005A7B21"/>
    <w:rsid w:val="005B42E4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47449"/>
    <w:rsid w:val="0065372B"/>
    <w:rsid w:val="00684149"/>
    <w:rsid w:val="00687474"/>
    <w:rsid w:val="00690B8E"/>
    <w:rsid w:val="006978E6"/>
    <w:rsid w:val="006A1305"/>
    <w:rsid w:val="006A57D9"/>
    <w:rsid w:val="006C2FEA"/>
    <w:rsid w:val="006C6D11"/>
    <w:rsid w:val="006D07A7"/>
    <w:rsid w:val="006D6B40"/>
    <w:rsid w:val="006E2DE5"/>
    <w:rsid w:val="006F1349"/>
    <w:rsid w:val="006F4930"/>
    <w:rsid w:val="006F4D35"/>
    <w:rsid w:val="007249C9"/>
    <w:rsid w:val="00740D87"/>
    <w:rsid w:val="00744A0C"/>
    <w:rsid w:val="0074724B"/>
    <w:rsid w:val="00750E92"/>
    <w:rsid w:val="00753D53"/>
    <w:rsid w:val="00753ED8"/>
    <w:rsid w:val="007608EB"/>
    <w:rsid w:val="00781D4C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4D42"/>
    <w:rsid w:val="007D6D26"/>
    <w:rsid w:val="007E00B7"/>
    <w:rsid w:val="007E05A5"/>
    <w:rsid w:val="007E7706"/>
    <w:rsid w:val="007F743C"/>
    <w:rsid w:val="00800ECA"/>
    <w:rsid w:val="00803B18"/>
    <w:rsid w:val="00811975"/>
    <w:rsid w:val="00833F12"/>
    <w:rsid w:val="00834F52"/>
    <w:rsid w:val="008350D4"/>
    <w:rsid w:val="00836C6D"/>
    <w:rsid w:val="00840E04"/>
    <w:rsid w:val="0084217E"/>
    <w:rsid w:val="008531DE"/>
    <w:rsid w:val="00854E72"/>
    <w:rsid w:val="00862039"/>
    <w:rsid w:val="00867F33"/>
    <w:rsid w:val="008801B7"/>
    <w:rsid w:val="008877D8"/>
    <w:rsid w:val="008912C7"/>
    <w:rsid w:val="008A4B77"/>
    <w:rsid w:val="008A75E0"/>
    <w:rsid w:val="008B3A92"/>
    <w:rsid w:val="008C02BD"/>
    <w:rsid w:val="008E6B55"/>
    <w:rsid w:val="008F1CE3"/>
    <w:rsid w:val="008F2473"/>
    <w:rsid w:val="009026B7"/>
    <w:rsid w:val="009041D0"/>
    <w:rsid w:val="0090702B"/>
    <w:rsid w:val="009171BC"/>
    <w:rsid w:val="0094512A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E0E9F"/>
    <w:rsid w:val="009F221A"/>
    <w:rsid w:val="009F7D5D"/>
    <w:rsid w:val="00A16A07"/>
    <w:rsid w:val="00A259A1"/>
    <w:rsid w:val="00A27FB3"/>
    <w:rsid w:val="00A30472"/>
    <w:rsid w:val="00A42871"/>
    <w:rsid w:val="00A438D9"/>
    <w:rsid w:val="00A66EC0"/>
    <w:rsid w:val="00A67E11"/>
    <w:rsid w:val="00A75504"/>
    <w:rsid w:val="00A861A0"/>
    <w:rsid w:val="00AA1C48"/>
    <w:rsid w:val="00AA2B4D"/>
    <w:rsid w:val="00AB1221"/>
    <w:rsid w:val="00AB2A13"/>
    <w:rsid w:val="00AB2B26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227BB"/>
    <w:rsid w:val="00B40088"/>
    <w:rsid w:val="00B43E04"/>
    <w:rsid w:val="00B50635"/>
    <w:rsid w:val="00B50F9D"/>
    <w:rsid w:val="00B65C38"/>
    <w:rsid w:val="00B70AE7"/>
    <w:rsid w:val="00B756B7"/>
    <w:rsid w:val="00B75B16"/>
    <w:rsid w:val="00B9230B"/>
    <w:rsid w:val="00B9692C"/>
    <w:rsid w:val="00BA491B"/>
    <w:rsid w:val="00BB476A"/>
    <w:rsid w:val="00BB49B4"/>
    <w:rsid w:val="00BC24D0"/>
    <w:rsid w:val="00BC540F"/>
    <w:rsid w:val="00BD06D6"/>
    <w:rsid w:val="00BE7A60"/>
    <w:rsid w:val="00BF1911"/>
    <w:rsid w:val="00C107EB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D7189"/>
    <w:rsid w:val="00CE1018"/>
    <w:rsid w:val="00CE48B3"/>
    <w:rsid w:val="00D17496"/>
    <w:rsid w:val="00D27F89"/>
    <w:rsid w:val="00D302F7"/>
    <w:rsid w:val="00D32C51"/>
    <w:rsid w:val="00D37255"/>
    <w:rsid w:val="00D525C3"/>
    <w:rsid w:val="00D52A33"/>
    <w:rsid w:val="00D6552B"/>
    <w:rsid w:val="00D67F9B"/>
    <w:rsid w:val="00D71D76"/>
    <w:rsid w:val="00D71ECF"/>
    <w:rsid w:val="00D82B5A"/>
    <w:rsid w:val="00D901C0"/>
    <w:rsid w:val="00D922DA"/>
    <w:rsid w:val="00DA4D83"/>
    <w:rsid w:val="00DB56CF"/>
    <w:rsid w:val="00DC15B9"/>
    <w:rsid w:val="00DC41C5"/>
    <w:rsid w:val="00DD096E"/>
    <w:rsid w:val="00DE51E2"/>
    <w:rsid w:val="00DF3441"/>
    <w:rsid w:val="00DF6C49"/>
    <w:rsid w:val="00E02606"/>
    <w:rsid w:val="00E22460"/>
    <w:rsid w:val="00E23170"/>
    <w:rsid w:val="00E24BE9"/>
    <w:rsid w:val="00E31DF9"/>
    <w:rsid w:val="00E32B6F"/>
    <w:rsid w:val="00E33DBA"/>
    <w:rsid w:val="00E37627"/>
    <w:rsid w:val="00E52B5B"/>
    <w:rsid w:val="00E53FA9"/>
    <w:rsid w:val="00E552E8"/>
    <w:rsid w:val="00E578D0"/>
    <w:rsid w:val="00E610F3"/>
    <w:rsid w:val="00E745E6"/>
    <w:rsid w:val="00EA3631"/>
    <w:rsid w:val="00EB3B1C"/>
    <w:rsid w:val="00EB4855"/>
    <w:rsid w:val="00EC12A0"/>
    <w:rsid w:val="00EE7DC9"/>
    <w:rsid w:val="00EF66AA"/>
    <w:rsid w:val="00EF7DB5"/>
    <w:rsid w:val="00F13C83"/>
    <w:rsid w:val="00F308B2"/>
    <w:rsid w:val="00F3250C"/>
    <w:rsid w:val="00F32D52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38F"/>
    <w:rsid w:val="00F956B5"/>
    <w:rsid w:val="00F966FC"/>
    <w:rsid w:val="00FA0C96"/>
    <w:rsid w:val="00FA434D"/>
    <w:rsid w:val="00FA472F"/>
    <w:rsid w:val="00FA579D"/>
    <w:rsid w:val="00FA7DDB"/>
    <w:rsid w:val="00FB1F6B"/>
    <w:rsid w:val="00FB2B20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0067C1D-F43F-4CDB-9C7C-6A7C318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styleId="af6">
    <w:name w:val="Unresolved Mention"/>
    <w:basedOn w:val="a1"/>
    <w:uiPriority w:val="99"/>
    <w:semiHidden/>
    <w:unhideWhenUsed/>
    <w:rsid w:val="00BB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DD47-0531-7841-9615-CA79C3A0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15</cp:revision>
  <cp:lastPrinted>2024-11-15T11:31:00Z</cp:lastPrinted>
  <dcterms:created xsi:type="dcterms:W3CDTF">2024-11-15T11:31:00Z</dcterms:created>
  <dcterms:modified xsi:type="dcterms:W3CDTF">2024-12-24T14:01:00Z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